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ED988" w14:textId="5A4F005D" w:rsidR="00831271" w:rsidRDefault="008C30E9" w:rsidP="006F27DA">
      <w:pPr>
        <w:spacing w:after="12" w:line="259" w:lineRule="auto"/>
        <w:rPr>
          <w:noProof/>
        </w:rPr>
      </w:pPr>
      <w:r>
        <w:rPr>
          <w:noProof/>
        </w:rPr>
        <w:drawing>
          <wp:anchor distT="0" distB="0" distL="114300" distR="114300" simplePos="0" relativeHeight="251670016" behindDoc="1" locked="0" layoutInCell="1" allowOverlap="1" wp14:anchorId="4A9E5E2C" wp14:editId="23CDC8E0">
            <wp:simplePos x="0" y="0"/>
            <wp:positionH relativeFrom="margin">
              <wp:align>right</wp:align>
            </wp:positionH>
            <wp:positionV relativeFrom="paragraph">
              <wp:posOffset>-184785</wp:posOffset>
            </wp:positionV>
            <wp:extent cx="1228725" cy="1228725"/>
            <wp:effectExtent l="0" t="0" r="9525" b="9525"/>
            <wp:wrapNone/>
            <wp:docPr id="3" name="Picture 3" descr="Berry_Pomeroy_Primary_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ry_Pomeroy_Primary_School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pic:spPr>
                </pic:pic>
              </a:graphicData>
            </a:graphic>
            <wp14:sizeRelH relativeFrom="page">
              <wp14:pctWidth>0</wp14:pctWidth>
            </wp14:sizeRelH>
            <wp14:sizeRelV relativeFrom="page">
              <wp14:pctHeight>0</wp14:pctHeight>
            </wp14:sizeRelV>
          </wp:anchor>
        </w:drawing>
      </w:r>
    </w:p>
    <w:p w14:paraId="7E0CC077" w14:textId="20EBBFFF" w:rsidR="004747D5" w:rsidRDefault="004747D5" w:rsidP="006F27DA">
      <w:pPr>
        <w:spacing w:after="12" w:line="259" w:lineRule="auto"/>
        <w:rPr>
          <w:noProof/>
        </w:rPr>
      </w:pPr>
    </w:p>
    <w:p w14:paraId="5CE9687C" w14:textId="1CF92A22" w:rsidR="00831271" w:rsidRDefault="00A6029F" w:rsidP="006F27DA">
      <w:pPr>
        <w:spacing w:after="12" w:line="259" w:lineRule="auto"/>
        <w:rPr>
          <w:b/>
          <w:noProof/>
        </w:rPr>
      </w:pPr>
      <w:r w:rsidRPr="00831271">
        <w:rPr>
          <w:b/>
          <w:noProof/>
        </w:rPr>
        <mc:AlternateContent>
          <mc:Choice Requires="wps">
            <w:drawing>
              <wp:anchor distT="45720" distB="45720" distL="114300" distR="114300" simplePos="0" relativeHeight="251665920" behindDoc="0" locked="0" layoutInCell="1" allowOverlap="1" wp14:anchorId="534166CA" wp14:editId="1E2452CB">
                <wp:simplePos x="0" y="0"/>
                <wp:positionH relativeFrom="column">
                  <wp:posOffset>99060</wp:posOffset>
                </wp:positionH>
                <wp:positionV relativeFrom="paragraph">
                  <wp:posOffset>26035</wp:posOffset>
                </wp:positionV>
                <wp:extent cx="4719320" cy="374400"/>
                <wp:effectExtent l="25400" t="25400" r="43180" b="323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374400"/>
                        </a:xfrm>
                        <a:prstGeom prst="rect">
                          <a:avLst/>
                        </a:prstGeom>
                        <a:solidFill>
                          <a:srgbClr val="FFFFFF"/>
                        </a:solidFill>
                        <a:ln w="57150">
                          <a:solidFill>
                            <a:schemeClr val="accent6">
                              <a:lumMod val="20000"/>
                              <a:lumOff val="80000"/>
                            </a:schemeClr>
                          </a:solidFill>
                          <a:miter lim="800000"/>
                          <a:headEnd/>
                          <a:tailEnd/>
                        </a:ln>
                      </wps:spPr>
                      <wps:txbx>
                        <w:txbxContent>
                          <w:p w14:paraId="3860AC44" w14:textId="7B19708F" w:rsidR="00831271" w:rsidRPr="00AE15E9" w:rsidRDefault="00292821" w:rsidP="00AE15E9">
                            <w:pPr>
                              <w:jc w:val="center"/>
                              <w:rPr>
                                <w:b/>
                                <w:bCs/>
                                <w:color w:val="7030A0"/>
                                <w:sz w:val="28"/>
                                <w:szCs w:val="28"/>
                              </w:rPr>
                            </w:pPr>
                            <w:r>
                              <w:rPr>
                                <w:b/>
                                <w:bCs/>
                                <w:color w:val="7030A0"/>
                                <w:sz w:val="28"/>
                                <w:szCs w:val="28"/>
                              </w:rPr>
                              <w:t>KS1</w:t>
                            </w:r>
                            <w:r w:rsidR="00AE15E9" w:rsidRPr="00AE15E9">
                              <w:rPr>
                                <w:b/>
                                <w:bCs/>
                                <w:color w:val="7030A0"/>
                                <w:sz w:val="28"/>
                                <w:szCs w:val="28"/>
                              </w:rPr>
                              <w:t xml:space="preserve"> </w:t>
                            </w:r>
                            <w:r>
                              <w:rPr>
                                <w:b/>
                                <w:bCs/>
                                <w:color w:val="7030A0"/>
                                <w:sz w:val="28"/>
                                <w:szCs w:val="28"/>
                              </w:rPr>
                              <w:t xml:space="preserve">Spelling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4166CA" id="_x0000_t202" coordsize="21600,21600" o:spt="202" path="m,l,21600r21600,l21600,xe">
                <v:stroke joinstyle="miter"/>
                <v:path gradientshapeok="t" o:connecttype="rect"/>
              </v:shapetype>
              <v:shape id="Text Box 2" o:spid="_x0000_s1026" type="#_x0000_t202" style="position:absolute;margin-left:7.8pt;margin-top:2.05pt;width:371.6pt;height:29.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" strokecolor="#e2efd9 [665]" strokeweight="4.5pt">
                <v:textbox>
                  <w:txbxContent>
                    <w:p w14:paraId="3860AC44" w14:textId="7B19708F" w:rsidR="00831271" w:rsidRPr="00AE15E9" w:rsidRDefault="00292821" w:rsidP="00AE15E9">
                      <w:pPr>
                        <w:jc w:val="center"/>
                        <w:rPr>
                          <w:b/>
                          <w:bCs/>
                          <w:color w:val="7030A0"/>
                          <w:sz w:val="28"/>
                          <w:szCs w:val="28"/>
                        </w:rPr>
                      </w:pPr>
                      <w:r>
                        <w:rPr>
                          <w:b/>
                          <w:bCs/>
                          <w:color w:val="7030A0"/>
                          <w:sz w:val="28"/>
                          <w:szCs w:val="28"/>
                        </w:rPr>
                        <w:t>KS1</w:t>
                      </w:r>
                      <w:r w:rsidR="00AE15E9" w:rsidRPr="00AE15E9">
                        <w:rPr>
                          <w:b/>
                          <w:bCs/>
                          <w:color w:val="7030A0"/>
                          <w:sz w:val="28"/>
                          <w:szCs w:val="28"/>
                        </w:rPr>
                        <w:t xml:space="preserve"> </w:t>
                      </w:r>
                      <w:r>
                        <w:rPr>
                          <w:b/>
                          <w:bCs/>
                          <w:color w:val="7030A0"/>
                          <w:sz w:val="28"/>
                          <w:szCs w:val="28"/>
                        </w:rPr>
                        <w:t xml:space="preserve">Spelling </w:t>
                      </w:r>
                    </w:p>
                  </w:txbxContent>
                </v:textbox>
                <w10:wrap type="square"/>
              </v:shape>
            </w:pict>
          </mc:Fallback>
        </mc:AlternateContent>
      </w:r>
    </w:p>
    <w:p w14:paraId="536E4C99" w14:textId="0C8EB8AA" w:rsidR="00831271" w:rsidRDefault="00831271" w:rsidP="006F27DA">
      <w:pPr>
        <w:spacing w:after="12" w:line="259" w:lineRule="auto"/>
        <w:rPr>
          <w:b/>
          <w:noProof/>
        </w:rPr>
      </w:pPr>
    </w:p>
    <w:p w14:paraId="25CE98CD" w14:textId="163635FF" w:rsidR="007119E1" w:rsidRDefault="007119E1" w:rsidP="006F27DA">
      <w:pPr>
        <w:spacing w:after="12" w:line="259" w:lineRule="auto"/>
        <w:rPr>
          <w:b/>
          <w:noProof/>
        </w:rPr>
      </w:pPr>
    </w:p>
    <w:tbl>
      <w:tblPr>
        <w:tblStyle w:val="TableGrid0"/>
        <w:tblW w:w="0" w:type="auto"/>
        <w:tblInd w:w="137" w:type="dxa"/>
        <w:tblLook w:val="04A0" w:firstRow="1" w:lastRow="0" w:firstColumn="1" w:lastColumn="0" w:noHBand="0" w:noVBand="1"/>
      </w:tblPr>
      <w:tblGrid>
        <w:gridCol w:w="10315"/>
      </w:tblGrid>
      <w:tr w:rsidR="007119E1" w14:paraId="29041E5C" w14:textId="77777777" w:rsidTr="00A45140">
        <w:tc>
          <w:tcPr>
            <w:tcW w:w="10315" w:type="dxa"/>
          </w:tcPr>
          <w:p w14:paraId="766F5B07" w14:textId="699AC19E" w:rsidR="007119E1" w:rsidRDefault="008B1DD2" w:rsidP="00A45140">
            <w:pPr>
              <w:spacing w:after="12" w:line="259" w:lineRule="auto"/>
              <w:rPr>
                <w:b/>
                <w:noProof/>
              </w:rPr>
            </w:pPr>
            <w:r>
              <w:rPr>
                <w:b/>
                <w:noProof/>
              </w:rPr>
              <w:t>Phonics</w:t>
            </w:r>
            <w:r w:rsidR="007119E1">
              <w:rPr>
                <w:b/>
                <w:noProof/>
              </w:rPr>
              <w:t xml:space="preserve"> </w:t>
            </w:r>
          </w:p>
        </w:tc>
      </w:tr>
      <w:tr w:rsidR="007119E1" w14:paraId="06E7B192" w14:textId="77777777" w:rsidTr="00A45140">
        <w:tc>
          <w:tcPr>
            <w:tcW w:w="10315" w:type="dxa"/>
          </w:tcPr>
          <w:p w14:paraId="1E0D7FAC" w14:textId="636C7184" w:rsidR="008B1DD2" w:rsidRPr="00292821" w:rsidRDefault="008B1DD2" w:rsidP="00535A40">
            <w:pPr>
              <w:spacing w:after="12" w:line="259" w:lineRule="auto"/>
              <w:rPr>
                <w:bCs/>
                <w:noProof/>
              </w:rPr>
            </w:pPr>
            <w:r>
              <w:rPr>
                <w:bCs/>
                <w:noProof/>
              </w:rPr>
              <w:t>C</w:t>
            </w:r>
            <w:r w:rsidR="007119E1">
              <w:rPr>
                <w:bCs/>
                <w:noProof/>
              </w:rPr>
              <w:t xml:space="preserve">hildren </w:t>
            </w:r>
            <w:r>
              <w:rPr>
                <w:bCs/>
                <w:noProof/>
              </w:rPr>
              <w:t>have daily phonic</w:t>
            </w:r>
            <w:r w:rsidR="007D243F">
              <w:rPr>
                <w:bCs/>
                <w:noProof/>
              </w:rPr>
              <w:t>s</w:t>
            </w:r>
            <w:r>
              <w:rPr>
                <w:bCs/>
                <w:noProof/>
              </w:rPr>
              <w:t xml:space="preserve"> lessons</w:t>
            </w:r>
            <w:r w:rsidR="008412AA">
              <w:rPr>
                <w:bCs/>
                <w:noProof/>
              </w:rPr>
              <w:t xml:space="preserve"> where </w:t>
            </w:r>
            <w:r>
              <w:rPr>
                <w:bCs/>
                <w:noProof/>
              </w:rPr>
              <w:t>they practise phoneme-grapheme correspondence in reading and in spelling. Children build on their understanding of letters and sound</w:t>
            </w:r>
            <w:r w:rsidR="00C2692E">
              <w:rPr>
                <w:bCs/>
                <w:noProof/>
              </w:rPr>
              <w:t xml:space="preserve">s over the year </w:t>
            </w:r>
            <w:r w:rsidR="00535A40">
              <w:rPr>
                <w:bCs/>
                <w:noProof/>
              </w:rPr>
              <w:t>and</w:t>
            </w:r>
            <w:bookmarkStart w:id="0" w:name="_GoBack"/>
            <w:bookmarkEnd w:id="0"/>
            <w:r w:rsidR="008412AA">
              <w:rPr>
                <w:bCs/>
                <w:noProof/>
              </w:rPr>
              <w:t xml:space="preserve"> are encouraged to use their understanding of phonics when spelling, using </w:t>
            </w:r>
            <w:r w:rsidR="007D243F">
              <w:rPr>
                <w:bCs/>
                <w:noProof/>
              </w:rPr>
              <w:t>segmenting strategies for independent writing</w:t>
            </w:r>
            <w:r w:rsidR="008412AA">
              <w:rPr>
                <w:bCs/>
                <w:noProof/>
              </w:rPr>
              <w:t xml:space="preserve">. </w:t>
            </w:r>
          </w:p>
        </w:tc>
      </w:tr>
      <w:tr w:rsidR="007119E1" w14:paraId="1FBE27F5" w14:textId="77777777" w:rsidTr="00A45140">
        <w:tc>
          <w:tcPr>
            <w:tcW w:w="10315" w:type="dxa"/>
          </w:tcPr>
          <w:p w14:paraId="0193D77B" w14:textId="77777777" w:rsidR="007119E1" w:rsidRDefault="007119E1" w:rsidP="00A45140">
            <w:pPr>
              <w:spacing w:after="12" w:line="259" w:lineRule="auto"/>
              <w:rPr>
                <w:b/>
                <w:noProof/>
              </w:rPr>
            </w:pPr>
            <w:r>
              <w:rPr>
                <w:b/>
                <w:noProof/>
              </w:rPr>
              <w:t xml:space="preserve">Spelling Rules </w:t>
            </w:r>
          </w:p>
        </w:tc>
      </w:tr>
      <w:tr w:rsidR="007119E1" w14:paraId="3C19D382" w14:textId="77777777" w:rsidTr="00A45140">
        <w:tc>
          <w:tcPr>
            <w:tcW w:w="10315" w:type="dxa"/>
          </w:tcPr>
          <w:p w14:paraId="5D0FA42A" w14:textId="6CD86084" w:rsidR="008B1DD2" w:rsidRPr="004747D5" w:rsidRDefault="008B1DD2" w:rsidP="00A45140">
            <w:pPr>
              <w:spacing w:after="12" w:line="259" w:lineRule="auto"/>
              <w:rPr>
                <w:bCs/>
                <w:noProof/>
              </w:rPr>
            </w:pPr>
            <w:r>
              <w:rPr>
                <w:bCs/>
                <w:noProof/>
              </w:rPr>
              <w:t>Children in Year 2</w:t>
            </w:r>
            <w:r w:rsidR="008412AA">
              <w:rPr>
                <w:bCs/>
                <w:noProof/>
              </w:rPr>
              <w:t xml:space="preserve">, following our writing progression document based on the National Curriculum, receive a weekly spelling lesson focussing on a specific spelling rule. </w:t>
            </w:r>
          </w:p>
        </w:tc>
      </w:tr>
      <w:tr w:rsidR="007119E1" w14:paraId="7248B506" w14:textId="77777777" w:rsidTr="00A45140">
        <w:tc>
          <w:tcPr>
            <w:tcW w:w="10315" w:type="dxa"/>
          </w:tcPr>
          <w:p w14:paraId="45D40821" w14:textId="163D564A" w:rsidR="007119E1" w:rsidRPr="002D5C6E" w:rsidRDefault="008B1DD2" w:rsidP="00A45140">
            <w:pPr>
              <w:spacing w:after="12" w:line="259" w:lineRule="auto"/>
              <w:rPr>
                <w:b/>
                <w:noProof/>
              </w:rPr>
            </w:pPr>
            <w:r>
              <w:rPr>
                <w:b/>
                <w:noProof/>
              </w:rPr>
              <w:t xml:space="preserve">Modelled Spelling </w:t>
            </w:r>
            <w:r w:rsidR="007119E1" w:rsidRPr="002D5C6E">
              <w:rPr>
                <w:b/>
                <w:noProof/>
              </w:rPr>
              <w:t xml:space="preserve"> </w:t>
            </w:r>
          </w:p>
        </w:tc>
      </w:tr>
      <w:tr w:rsidR="007119E1" w14:paraId="713FE0BA" w14:textId="77777777" w:rsidTr="00A45140">
        <w:tc>
          <w:tcPr>
            <w:tcW w:w="10315" w:type="dxa"/>
          </w:tcPr>
          <w:p w14:paraId="6A559B9E" w14:textId="3DC5452A" w:rsidR="008B1DD2" w:rsidRDefault="008B1DD2" w:rsidP="00C2692E">
            <w:pPr>
              <w:spacing w:after="12" w:line="259" w:lineRule="auto"/>
              <w:rPr>
                <w:bCs/>
                <w:noProof/>
              </w:rPr>
            </w:pPr>
            <w:r>
              <w:rPr>
                <w:bCs/>
                <w:noProof/>
              </w:rPr>
              <w:t>Teachers model how to be selective spellers. They do this by thinking out loud about grapheme-phoneme correspondences and highlighting to children tricky parts of words</w:t>
            </w:r>
            <w:r w:rsidR="00C2692E">
              <w:rPr>
                <w:bCs/>
                <w:noProof/>
              </w:rPr>
              <w:t>, supporting them to decode</w:t>
            </w:r>
            <w:r>
              <w:rPr>
                <w:bCs/>
                <w:noProof/>
              </w:rPr>
              <w:t>. Teachers give tips and tricks to help children retain tricky word spellings.</w:t>
            </w:r>
          </w:p>
        </w:tc>
      </w:tr>
      <w:tr w:rsidR="007119E1" w14:paraId="3923B49D" w14:textId="77777777" w:rsidTr="00A45140">
        <w:tc>
          <w:tcPr>
            <w:tcW w:w="10315" w:type="dxa"/>
          </w:tcPr>
          <w:p w14:paraId="3A9D21BA" w14:textId="77777777" w:rsidR="007119E1" w:rsidRDefault="007119E1" w:rsidP="00A45140">
            <w:pPr>
              <w:spacing w:after="12" w:line="259" w:lineRule="auto"/>
              <w:rPr>
                <w:b/>
                <w:noProof/>
              </w:rPr>
            </w:pPr>
            <w:r>
              <w:rPr>
                <w:b/>
                <w:noProof/>
              </w:rPr>
              <w:t xml:space="preserve">Assessment </w:t>
            </w:r>
          </w:p>
        </w:tc>
      </w:tr>
      <w:tr w:rsidR="007119E1" w14:paraId="5F475CF0" w14:textId="77777777" w:rsidTr="00A45140">
        <w:tc>
          <w:tcPr>
            <w:tcW w:w="10315" w:type="dxa"/>
          </w:tcPr>
          <w:p w14:paraId="29D4AEEC" w14:textId="6B4CDC48" w:rsidR="008B1DD2" w:rsidRPr="004747D5" w:rsidRDefault="008412AA" w:rsidP="00A45140">
            <w:pPr>
              <w:spacing w:after="12" w:line="259" w:lineRule="auto"/>
              <w:rPr>
                <w:bCs/>
                <w:noProof/>
              </w:rPr>
            </w:pPr>
            <w:r>
              <w:rPr>
                <w:bCs/>
                <w:noProof/>
              </w:rPr>
              <w:t xml:space="preserve">Children’s spelling is assessed frequently. Teachers monitor spellings in children’s work and collect common mistakes for children to practise at home and in class. These spellings are adapted for our children who struggle with spelling </w:t>
            </w:r>
            <w:r w:rsidR="007D243F">
              <w:rPr>
                <w:bCs/>
                <w:noProof/>
              </w:rPr>
              <w:t>as well as for children who find spelling easier</w:t>
            </w:r>
            <w:r>
              <w:rPr>
                <w:bCs/>
                <w:noProof/>
              </w:rPr>
              <w:t xml:space="preserve">. </w:t>
            </w:r>
          </w:p>
        </w:tc>
      </w:tr>
    </w:tbl>
    <w:p w14:paraId="0A2988BC" w14:textId="77777777" w:rsidR="007119E1" w:rsidRDefault="007119E1" w:rsidP="006F27DA">
      <w:pPr>
        <w:spacing w:after="12" w:line="259" w:lineRule="auto"/>
        <w:rPr>
          <w:b/>
          <w:noProof/>
        </w:rPr>
      </w:pPr>
    </w:p>
    <w:p w14:paraId="485480A3" w14:textId="482830D5" w:rsidR="00831271" w:rsidRDefault="00C41163" w:rsidP="006F27DA">
      <w:pPr>
        <w:spacing w:after="12" w:line="259" w:lineRule="auto"/>
        <w:rPr>
          <w:b/>
          <w:noProof/>
        </w:rPr>
      </w:pPr>
      <w:r w:rsidRPr="00831271">
        <w:rPr>
          <w:b/>
          <w:noProof/>
        </w:rPr>
        <mc:AlternateContent>
          <mc:Choice Requires="wps">
            <w:drawing>
              <wp:anchor distT="45720" distB="45720" distL="114300" distR="114300" simplePos="0" relativeHeight="251667968" behindDoc="0" locked="0" layoutInCell="1" allowOverlap="1" wp14:anchorId="7FE0E404" wp14:editId="5241C641">
                <wp:simplePos x="0" y="0"/>
                <wp:positionH relativeFrom="column">
                  <wp:posOffset>25547</wp:posOffset>
                </wp:positionH>
                <wp:positionV relativeFrom="paragraph">
                  <wp:posOffset>165735</wp:posOffset>
                </wp:positionV>
                <wp:extent cx="4719320" cy="372745"/>
                <wp:effectExtent l="19050" t="19050" r="43180" b="463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372745"/>
                        </a:xfrm>
                        <a:prstGeom prst="rect">
                          <a:avLst/>
                        </a:prstGeom>
                        <a:solidFill>
                          <a:srgbClr val="FFFFFF"/>
                        </a:solidFill>
                        <a:ln w="57150">
                          <a:solidFill>
                            <a:schemeClr val="accent6">
                              <a:lumMod val="20000"/>
                              <a:lumOff val="80000"/>
                            </a:schemeClr>
                          </a:solidFill>
                          <a:miter lim="800000"/>
                          <a:headEnd/>
                          <a:tailEnd/>
                        </a:ln>
                      </wps:spPr>
                      <wps:txbx>
                        <w:txbxContent>
                          <w:p w14:paraId="2FE54D6C" w14:textId="44A04B23" w:rsidR="00292821" w:rsidRPr="00AE15E9" w:rsidRDefault="00292821" w:rsidP="00292821">
                            <w:pPr>
                              <w:jc w:val="center"/>
                              <w:rPr>
                                <w:b/>
                                <w:bCs/>
                                <w:color w:val="7030A0"/>
                                <w:sz w:val="28"/>
                                <w:szCs w:val="28"/>
                              </w:rPr>
                            </w:pPr>
                            <w:r>
                              <w:rPr>
                                <w:b/>
                                <w:bCs/>
                                <w:color w:val="7030A0"/>
                                <w:sz w:val="28"/>
                                <w:szCs w:val="28"/>
                              </w:rPr>
                              <w:t>KS2</w:t>
                            </w:r>
                            <w:r w:rsidRPr="00AE15E9">
                              <w:rPr>
                                <w:b/>
                                <w:bCs/>
                                <w:color w:val="7030A0"/>
                                <w:sz w:val="28"/>
                                <w:szCs w:val="28"/>
                              </w:rPr>
                              <w:t xml:space="preserve"> </w:t>
                            </w:r>
                            <w:r>
                              <w:rPr>
                                <w:b/>
                                <w:bCs/>
                                <w:color w:val="7030A0"/>
                                <w:sz w:val="28"/>
                                <w:szCs w:val="28"/>
                              </w:rPr>
                              <w:t xml:space="preserve">Spelling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E0E404" id="_x0000_s1027" type="#_x0000_t202" style="position:absolute;margin-left:2pt;margin-top:13.05pt;width:371.6pt;height:29.3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" strokecolor="#e2efd9 [665]" strokeweight="4.5pt">
                <v:textbox>
                  <w:txbxContent>
                    <w:p w14:paraId="2FE54D6C" w14:textId="44A04B23" w:rsidR="00292821" w:rsidRPr="00AE15E9" w:rsidRDefault="00292821" w:rsidP="00292821">
                      <w:pPr>
                        <w:jc w:val="center"/>
                        <w:rPr>
                          <w:b/>
                          <w:bCs/>
                          <w:color w:val="7030A0"/>
                          <w:sz w:val="28"/>
                          <w:szCs w:val="28"/>
                        </w:rPr>
                      </w:pPr>
                      <w:r>
                        <w:rPr>
                          <w:b/>
                          <w:bCs/>
                          <w:color w:val="7030A0"/>
                          <w:sz w:val="28"/>
                          <w:szCs w:val="28"/>
                        </w:rPr>
                        <w:t>KS</w:t>
                      </w:r>
                      <w:r>
                        <w:rPr>
                          <w:b/>
                          <w:bCs/>
                          <w:color w:val="7030A0"/>
                          <w:sz w:val="28"/>
                          <w:szCs w:val="28"/>
                        </w:rPr>
                        <w:t>2</w:t>
                      </w:r>
                      <w:r w:rsidRPr="00AE15E9">
                        <w:rPr>
                          <w:b/>
                          <w:bCs/>
                          <w:color w:val="7030A0"/>
                          <w:sz w:val="28"/>
                          <w:szCs w:val="28"/>
                        </w:rPr>
                        <w:t xml:space="preserve"> </w:t>
                      </w:r>
                      <w:r>
                        <w:rPr>
                          <w:b/>
                          <w:bCs/>
                          <w:color w:val="7030A0"/>
                          <w:sz w:val="28"/>
                          <w:szCs w:val="28"/>
                        </w:rPr>
                        <w:t xml:space="preserve">Spelling </w:t>
                      </w:r>
                    </w:p>
                  </w:txbxContent>
                </v:textbox>
                <w10:wrap type="square"/>
              </v:shape>
            </w:pict>
          </mc:Fallback>
        </mc:AlternateContent>
      </w:r>
    </w:p>
    <w:p w14:paraId="2B2D6A95" w14:textId="629A3665" w:rsidR="00831271" w:rsidRDefault="00831271" w:rsidP="006F27DA">
      <w:pPr>
        <w:spacing w:after="12" w:line="259" w:lineRule="auto"/>
        <w:rPr>
          <w:b/>
          <w:noProof/>
        </w:rPr>
      </w:pPr>
    </w:p>
    <w:p w14:paraId="6BCDC13B" w14:textId="12F02D16" w:rsidR="00831271" w:rsidRDefault="00831271" w:rsidP="006F27DA">
      <w:pPr>
        <w:spacing w:after="12" w:line="259" w:lineRule="auto"/>
        <w:rPr>
          <w:b/>
          <w:noProof/>
        </w:rPr>
      </w:pPr>
    </w:p>
    <w:tbl>
      <w:tblPr>
        <w:tblStyle w:val="TableGrid0"/>
        <w:tblW w:w="0" w:type="auto"/>
        <w:tblInd w:w="137" w:type="dxa"/>
        <w:tblLook w:val="04A0" w:firstRow="1" w:lastRow="0" w:firstColumn="1" w:lastColumn="0" w:noHBand="0" w:noVBand="1"/>
      </w:tblPr>
      <w:tblGrid>
        <w:gridCol w:w="10315"/>
      </w:tblGrid>
      <w:tr w:rsidR="00292821" w14:paraId="09EC5300" w14:textId="77777777" w:rsidTr="008650B7">
        <w:tc>
          <w:tcPr>
            <w:tcW w:w="10315" w:type="dxa"/>
          </w:tcPr>
          <w:p w14:paraId="22D96B0B" w14:textId="53FB3D70" w:rsidR="00292821" w:rsidRDefault="00292821" w:rsidP="00A45140">
            <w:pPr>
              <w:spacing w:after="12" w:line="259" w:lineRule="auto"/>
              <w:rPr>
                <w:b/>
                <w:noProof/>
              </w:rPr>
            </w:pPr>
            <w:r>
              <w:rPr>
                <w:b/>
                <w:noProof/>
              </w:rPr>
              <w:t xml:space="preserve">Spellings </w:t>
            </w:r>
          </w:p>
        </w:tc>
      </w:tr>
      <w:tr w:rsidR="00292821" w14:paraId="0AC80B0A" w14:textId="77777777" w:rsidTr="008650B7">
        <w:tc>
          <w:tcPr>
            <w:tcW w:w="10315" w:type="dxa"/>
          </w:tcPr>
          <w:p w14:paraId="3F2BB4E8" w14:textId="6F673498" w:rsidR="00FE132B" w:rsidRPr="00292821" w:rsidRDefault="00292821" w:rsidP="00C2692E">
            <w:pPr>
              <w:spacing w:after="12" w:line="259" w:lineRule="auto"/>
              <w:rPr>
                <w:bCs/>
                <w:noProof/>
              </w:rPr>
            </w:pPr>
            <w:r>
              <w:rPr>
                <w:bCs/>
                <w:noProof/>
              </w:rPr>
              <w:t xml:space="preserve">In KS2, </w:t>
            </w:r>
            <w:r w:rsidR="00C41163">
              <w:rPr>
                <w:bCs/>
                <w:noProof/>
              </w:rPr>
              <w:t xml:space="preserve">children are </w:t>
            </w:r>
            <w:r w:rsidR="00C2692E">
              <w:rPr>
                <w:bCs/>
                <w:noProof/>
              </w:rPr>
              <w:t>set a list of fifteen spellings, which will run over two weeks but be tested at the end of every week. These are words taken from the Jane Considine year group spelling books. If the child gets full marks in their spellings, they will be asked to use these words</w:t>
            </w:r>
            <w:r w:rsidR="005638B2">
              <w:rPr>
                <w:bCs/>
                <w:noProof/>
              </w:rPr>
              <w:t xml:space="preserve"> appropriately in a sentnece during</w:t>
            </w:r>
            <w:r w:rsidR="00C2692E">
              <w:rPr>
                <w:bCs/>
                <w:noProof/>
              </w:rPr>
              <w:t xml:space="preserve"> their next test. </w:t>
            </w:r>
            <w:r w:rsidR="005638B2">
              <w:rPr>
                <w:bCs/>
                <w:noProof/>
              </w:rPr>
              <w:t>A spelling se</w:t>
            </w:r>
            <w:r w:rsidR="00C2692E">
              <w:rPr>
                <w:bCs/>
                <w:noProof/>
              </w:rPr>
              <w:t>quence</w:t>
            </w:r>
            <w:r w:rsidR="005638B2">
              <w:rPr>
                <w:bCs/>
                <w:noProof/>
              </w:rPr>
              <w:t xml:space="preserve"> in KS2</w:t>
            </w:r>
            <w:r w:rsidR="00C2692E">
              <w:rPr>
                <w:bCs/>
                <w:noProof/>
              </w:rPr>
              <w:t xml:space="preserve"> runs over two weeks with the children investigating the spelling rules within their list, and then completing a range of short-burst activities and tasks over the folowing week which draw upon previously learnt rules, design ed to increased ‘stickability’ and retention of vocabulary.  </w:t>
            </w:r>
            <w:r w:rsidR="00C41163">
              <w:rPr>
                <w:bCs/>
                <w:noProof/>
              </w:rPr>
              <w:t xml:space="preserve">Children </w:t>
            </w:r>
            <w:r w:rsidR="008650B7">
              <w:rPr>
                <w:bCs/>
                <w:noProof/>
              </w:rPr>
              <w:t>have</w:t>
            </w:r>
            <w:r w:rsidR="00C41163">
              <w:rPr>
                <w:bCs/>
                <w:noProof/>
              </w:rPr>
              <w:t xml:space="preserve"> the opportunity </w:t>
            </w:r>
            <w:r w:rsidR="00782935">
              <w:rPr>
                <w:bCs/>
                <w:noProof/>
              </w:rPr>
              <w:t>to practise their spellings at school and are</w:t>
            </w:r>
            <w:r w:rsidR="00C41163">
              <w:rPr>
                <w:bCs/>
                <w:noProof/>
              </w:rPr>
              <w:t xml:space="preserve"> encouraged to identify the tricky part of these words in order to aid memory.</w:t>
            </w:r>
          </w:p>
        </w:tc>
      </w:tr>
      <w:tr w:rsidR="00C41163" w14:paraId="0E4D11C3" w14:textId="77777777" w:rsidTr="008650B7">
        <w:tc>
          <w:tcPr>
            <w:tcW w:w="10315" w:type="dxa"/>
          </w:tcPr>
          <w:p w14:paraId="376DE73E" w14:textId="19D6934B" w:rsidR="00C41163" w:rsidRDefault="00C41163" w:rsidP="00A45140">
            <w:pPr>
              <w:spacing w:after="12" w:line="259" w:lineRule="auto"/>
              <w:rPr>
                <w:b/>
                <w:noProof/>
              </w:rPr>
            </w:pPr>
            <w:r>
              <w:rPr>
                <w:b/>
                <w:noProof/>
              </w:rPr>
              <w:t xml:space="preserve">Spelling Rules </w:t>
            </w:r>
          </w:p>
        </w:tc>
      </w:tr>
      <w:tr w:rsidR="00782935" w14:paraId="60F4D2C2" w14:textId="77777777" w:rsidTr="008650B7">
        <w:tc>
          <w:tcPr>
            <w:tcW w:w="10315" w:type="dxa"/>
          </w:tcPr>
          <w:p w14:paraId="6DB8ADEA" w14:textId="2BEBCD85" w:rsidR="004747D5" w:rsidRPr="004747D5" w:rsidRDefault="005638B2" w:rsidP="005638B2">
            <w:pPr>
              <w:spacing w:after="12" w:line="259" w:lineRule="auto"/>
              <w:rPr>
                <w:bCs/>
                <w:noProof/>
              </w:rPr>
            </w:pPr>
            <w:r>
              <w:rPr>
                <w:bCs/>
                <w:noProof/>
              </w:rPr>
              <w:t>C</w:t>
            </w:r>
            <w:r w:rsidR="004747D5">
              <w:rPr>
                <w:bCs/>
                <w:noProof/>
              </w:rPr>
              <w:t>hildren</w:t>
            </w:r>
            <w:r>
              <w:rPr>
                <w:bCs/>
                <w:noProof/>
              </w:rPr>
              <w:t xml:space="preserve"> investigate one spelling rule to aid the learning of their spellings, every week two weeks. In addition to this, they revisit previously learnt spellings rules, over the course of their two week sequence.</w:t>
            </w:r>
            <w:r w:rsidR="004747D5">
              <w:rPr>
                <w:bCs/>
                <w:noProof/>
              </w:rPr>
              <w:t xml:space="preserve"> </w:t>
            </w:r>
          </w:p>
        </w:tc>
      </w:tr>
      <w:tr w:rsidR="002D5C6E" w14:paraId="500047D4" w14:textId="77777777" w:rsidTr="008650B7">
        <w:tc>
          <w:tcPr>
            <w:tcW w:w="10315" w:type="dxa"/>
          </w:tcPr>
          <w:p w14:paraId="0959AAF6" w14:textId="69206A2C" w:rsidR="002D5C6E" w:rsidRPr="002D5C6E" w:rsidRDefault="002D5C6E" w:rsidP="00FE132B">
            <w:pPr>
              <w:spacing w:after="12" w:line="259" w:lineRule="auto"/>
              <w:rPr>
                <w:b/>
                <w:noProof/>
              </w:rPr>
            </w:pPr>
            <w:r w:rsidRPr="002D5C6E">
              <w:rPr>
                <w:b/>
                <w:noProof/>
              </w:rPr>
              <w:t xml:space="preserve">Modelled </w:t>
            </w:r>
            <w:r w:rsidR="004747D5">
              <w:rPr>
                <w:b/>
                <w:noProof/>
              </w:rPr>
              <w:t>S</w:t>
            </w:r>
            <w:r w:rsidRPr="002D5C6E">
              <w:rPr>
                <w:b/>
                <w:noProof/>
              </w:rPr>
              <w:t xml:space="preserve">pelling </w:t>
            </w:r>
          </w:p>
        </w:tc>
      </w:tr>
      <w:tr w:rsidR="002D5C6E" w14:paraId="2A1D8C04" w14:textId="77777777" w:rsidTr="008650B7">
        <w:tc>
          <w:tcPr>
            <w:tcW w:w="10315" w:type="dxa"/>
          </w:tcPr>
          <w:p w14:paraId="17F8428B" w14:textId="520BB1DA" w:rsidR="002D5C6E" w:rsidRDefault="00B71938" w:rsidP="00FE132B">
            <w:pPr>
              <w:spacing w:after="12" w:line="259" w:lineRule="auto"/>
              <w:rPr>
                <w:bCs/>
                <w:noProof/>
              </w:rPr>
            </w:pPr>
            <w:r>
              <w:rPr>
                <w:bCs/>
                <w:noProof/>
              </w:rPr>
              <w:t>Teachers model how to be selective spellers. They do this by thinking out loud about grapheme-phoneme correspondences and highlighting to children tricky parts of words. Teachers give tips and tricks to help children retain tricky word spellings.</w:t>
            </w:r>
          </w:p>
        </w:tc>
      </w:tr>
      <w:tr w:rsidR="00782935" w14:paraId="76A3C446" w14:textId="77777777" w:rsidTr="008650B7">
        <w:tc>
          <w:tcPr>
            <w:tcW w:w="10315" w:type="dxa"/>
          </w:tcPr>
          <w:p w14:paraId="08A32A8B" w14:textId="653C1CFA" w:rsidR="00782935" w:rsidRDefault="00782935" w:rsidP="00782935">
            <w:pPr>
              <w:spacing w:after="12" w:line="259" w:lineRule="auto"/>
              <w:rPr>
                <w:b/>
                <w:noProof/>
              </w:rPr>
            </w:pPr>
            <w:r>
              <w:rPr>
                <w:b/>
                <w:noProof/>
              </w:rPr>
              <w:t xml:space="preserve">Assessment </w:t>
            </w:r>
          </w:p>
        </w:tc>
      </w:tr>
      <w:tr w:rsidR="00782935" w14:paraId="03CB900B" w14:textId="77777777" w:rsidTr="008650B7">
        <w:tc>
          <w:tcPr>
            <w:tcW w:w="10315" w:type="dxa"/>
          </w:tcPr>
          <w:p w14:paraId="5ABC45B8" w14:textId="36A683E0" w:rsidR="00B71938" w:rsidRPr="004747D5" w:rsidRDefault="004747D5" w:rsidP="005638B2">
            <w:pPr>
              <w:spacing w:after="12" w:line="259" w:lineRule="auto"/>
              <w:rPr>
                <w:bCs/>
                <w:noProof/>
              </w:rPr>
            </w:pPr>
            <w:r>
              <w:rPr>
                <w:bCs/>
                <w:noProof/>
              </w:rPr>
              <w:t>Children</w:t>
            </w:r>
            <w:r w:rsidR="007F75C3">
              <w:rPr>
                <w:bCs/>
                <w:noProof/>
              </w:rPr>
              <w:t>’s</w:t>
            </w:r>
            <w:r w:rsidR="00B71938">
              <w:rPr>
                <w:bCs/>
                <w:noProof/>
              </w:rPr>
              <w:t xml:space="preserve"> spelling is assessed frequently. </w:t>
            </w:r>
            <w:r w:rsidR="005638B2">
              <w:rPr>
                <w:bCs/>
                <w:noProof/>
              </w:rPr>
              <w:t xml:space="preserve">Children have weekly spelling tests based on their assigned spelling list. </w:t>
            </w:r>
            <w:r w:rsidR="00B71938">
              <w:rPr>
                <w:bCs/>
                <w:noProof/>
              </w:rPr>
              <w:t xml:space="preserve">Teachers </w:t>
            </w:r>
            <w:r w:rsidR="005638B2">
              <w:rPr>
                <w:bCs/>
                <w:noProof/>
              </w:rPr>
              <w:t xml:space="preserve">also ensure that children can accurately spell their year group word list and </w:t>
            </w:r>
            <w:r w:rsidR="00B71938">
              <w:rPr>
                <w:bCs/>
                <w:noProof/>
              </w:rPr>
              <w:t xml:space="preserve">carry out a GAPS assessment once a term. </w:t>
            </w:r>
          </w:p>
        </w:tc>
      </w:tr>
    </w:tbl>
    <w:p w14:paraId="4380F42C" w14:textId="28242382" w:rsidR="00292821" w:rsidRDefault="00292821" w:rsidP="006F27DA">
      <w:pPr>
        <w:spacing w:after="12" w:line="259" w:lineRule="auto"/>
        <w:rPr>
          <w:b/>
          <w:noProof/>
        </w:rPr>
      </w:pPr>
    </w:p>
    <w:sectPr w:rsidR="00292821" w:rsidSect="00817931">
      <w:headerReference w:type="even" r:id="rId11"/>
      <w:headerReference w:type="first" r:id="rId12"/>
      <w:pgSz w:w="11904" w:h="16838"/>
      <w:pgMar w:top="284" w:right="712" w:bottom="0" w:left="730" w:header="76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B13E" w14:textId="77777777" w:rsidR="00CE5D75" w:rsidRDefault="00CE5D75">
      <w:r>
        <w:separator/>
      </w:r>
    </w:p>
  </w:endnote>
  <w:endnote w:type="continuationSeparator" w:id="0">
    <w:p w14:paraId="49990174" w14:textId="77777777" w:rsidR="00CE5D75" w:rsidRDefault="00CE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B66F4" w14:textId="77777777" w:rsidR="00CE5D75" w:rsidRDefault="00CE5D75">
      <w:r>
        <w:separator/>
      </w:r>
    </w:p>
  </w:footnote>
  <w:footnote w:type="continuationSeparator" w:id="0">
    <w:p w14:paraId="308DD64A" w14:textId="77777777" w:rsidR="00CE5D75" w:rsidRDefault="00CE5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1D3F4" w14:textId="77777777" w:rsidR="00231B04" w:rsidRDefault="00D21ED1">
    <w:pPr>
      <w:spacing w:line="259" w:lineRule="auto"/>
      <w:ind w:left="710"/>
    </w:pPr>
    <w:r>
      <w:rPr>
        <w:b/>
        <w:sz w:val="28"/>
        <w:u w:val="single" w:color="000000"/>
      </w:rPr>
      <w:t>Writing End Points – Year 2</w:t>
    </w:r>
    <w:r>
      <w:rPr>
        <w:b/>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77EE4" w14:textId="77777777" w:rsidR="00231B04" w:rsidRDefault="00D21ED1">
    <w:pPr>
      <w:spacing w:line="259" w:lineRule="auto"/>
      <w:ind w:left="710"/>
    </w:pPr>
    <w:r>
      <w:rPr>
        <w:b/>
        <w:sz w:val="28"/>
        <w:u w:val="single" w:color="000000"/>
      </w:rPr>
      <w:t>Writing End Points – Year 2</w:t>
    </w:r>
    <w:r>
      <w:rPr>
        <w:b/>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2F7"/>
    <w:multiLevelType w:val="hybridMultilevel"/>
    <w:tmpl w:val="AAB08E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3D40E83"/>
    <w:multiLevelType w:val="hybridMultilevel"/>
    <w:tmpl w:val="CF90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17C52"/>
    <w:multiLevelType w:val="hybridMultilevel"/>
    <w:tmpl w:val="D6F898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A6D3B27"/>
    <w:multiLevelType w:val="hybridMultilevel"/>
    <w:tmpl w:val="F880C71A"/>
    <w:lvl w:ilvl="0" w:tplc="D242C1FA">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3888F6">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2E8FC76">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1A2A026">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86B826">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91806CE">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70D0FE">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9ECC1E">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E411CC">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6114F2"/>
    <w:multiLevelType w:val="hybridMultilevel"/>
    <w:tmpl w:val="9AF2B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5F3474"/>
    <w:multiLevelType w:val="hybridMultilevel"/>
    <w:tmpl w:val="0F58064A"/>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6" w15:restartNumberingAfterBreak="0">
    <w:nsid w:val="1B4C60E8"/>
    <w:multiLevelType w:val="hybridMultilevel"/>
    <w:tmpl w:val="FF7013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7D1768"/>
    <w:multiLevelType w:val="hybridMultilevel"/>
    <w:tmpl w:val="6C92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F43C3"/>
    <w:multiLevelType w:val="hybridMultilevel"/>
    <w:tmpl w:val="9BF22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EB74BA"/>
    <w:multiLevelType w:val="multilevel"/>
    <w:tmpl w:val="CBF8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1131B8"/>
    <w:multiLevelType w:val="hybridMultilevel"/>
    <w:tmpl w:val="47784D0A"/>
    <w:lvl w:ilvl="0" w:tplc="FD50A8E0">
      <w:start w:val="1"/>
      <w:numFmt w:val="bullet"/>
      <w:lvlText w:val=""/>
      <w:lvlJc w:val="left"/>
      <w:pPr>
        <w:ind w:left="0"/>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1" w:tplc="4D064FBC">
      <w:start w:val="1"/>
      <w:numFmt w:val="bullet"/>
      <w:lvlText w:val="o"/>
      <w:lvlJc w:val="left"/>
      <w:pPr>
        <w:ind w:left="118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2" w:tplc="3FD64878">
      <w:start w:val="1"/>
      <w:numFmt w:val="bullet"/>
      <w:lvlText w:val="▪"/>
      <w:lvlJc w:val="left"/>
      <w:pPr>
        <w:ind w:left="190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3" w:tplc="AD4CC99E">
      <w:start w:val="1"/>
      <w:numFmt w:val="bullet"/>
      <w:lvlText w:val="•"/>
      <w:lvlJc w:val="left"/>
      <w:pPr>
        <w:ind w:left="262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4" w:tplc="4AD8A10A">
      <w:start w:val="1"/>
      <w:numFmt w:val="bullet"/>
      <w:lvlText w:val="o"/>
      <w:lvlJc w:val="left"/>
      <w:pPr>
        <w:ind w:left="334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5" w:tplc="85768B9A">
      <w:start w:val="1"/>
      <w:numFmt w:val="bullet"/>
      <w:lvlText w:val="▪"/>
      <w:lvlJc w:val="left"/>
      <w:pPr>
        <w:ind w:left="406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6" w:tplc="1F2077E0">
      <w:start w:val="1"/>
      <w:numFmt w:val="bullet"/>
      <w:lvlText w:val="•"/>
      <w:lvlJc w:val="left"/>
      <w:pPr>
        <w:ind w:left="478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7" w:tplc="5E36B39C">
      <w:start w:val="1"/>
      <w:numFmt w:val="bullet"/>
      <w:lvlText w:val="o"/>
      <w:lvlJc w:val="left"/>
      <w:pPr>
        <w:ind w:left="550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lvl w:ilvl="8" w:tplc="ED709E80">
      <w:start w:val="1"/>
      <w:numFmt w:val="bullet"/>
      <w:lvlText w:val="▪"/>
      <w:lvlJc w:val="left"/>
      <w:pPr>
        <w:ind w:left="6225"/>
      </w:pPr>
      <w:rPr>
        <w:rFonts w:ascii="Wingdings" w:eastAsia="Wingdings" w:hAnsi="Wingdings" w:cs="Wingdings"/>
        <w:b w:val="0"/>
        <w:i w:val="0"/>
        <w:strike w:val="0"/>
        <w:dstrike w:val="0"/>
        <w:color w:val="FF0000"/>
        <w:sz w:val="22"/>
        <w:szCs w:val="22"/>
        <w:u w:val="none" w:color="000000"/>
        <w:bdr w:val="none" w:sz="0" w:space="0" w:color="auto"/>
        <w:shd w:val="clear" w:color="auto" w:fill="auto"/>
        <w:vertAlign w:val="baseline"/>
      </w:rPr>
    </w:lvl>
  </w:abstractNum>
  <w:abstractNum w:abstractNumId="11" w15:restartNumberingAfterBreak="0">
    <w:nsid w:val="2BEE0FF3"/>
    <w:multiLevelType w:val="hybridMultilevel"/>
    <w:tmpl w:val="2AAC941A"/>
    <w:lvl w:ilvl="0" w:tplc="4E9E85C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6561716">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38862E">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780A6AC">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524D36">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C481DA">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0BA0E8C">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DF2108A">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5A4384">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305502"/>
    <w:multiLevelType w:val="hybridMultilevel"/>
    <w:tmpl w:val="09926314"/>
    <w:lvl w:ilvl="0" w:tplc="59C2E33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228F2C">
      <w:start w:val="1"/>
      <w:numFmt w:val="bullet"/>
      <w:lvlText w:val="o"/>
      <w:lvlJc w:val="left"/>
      <w:pPr>
        <w:ind w:left="1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8C096A">
      <w:start w:val="1"/>
      <w:numFmt w:val="bullet"/>
      <w:lvlText w:val="▪"/>
      <w:lvlJc w:val="left"/>
      <w:pPr>
        <w:ind w:left="22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0DC6646">
      <w:start w:val="1"/>
      <w:numFmt w:val="bullet"/>
      <w:lvlText w:val="•"/>
      <w:lvlJc w:val="left"/>
      <w:pPr>
        <w:ind w:left="2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02B4EA">
      <w:start w:val="1"/>
      <w:numFmt w:val="bullet"/>
      <w:lvlText w:val="o"/>
      <w:lvlJc w:val="left"/>
      <w:pPr>
        <w:ind w:left="3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D205C4">
      <w:start w:val="1"/>
      <w:numFmt w:val="bullet"/>
      <w:lvlText w:val="▪"/>
      <w:lvlJc w:val="left"/>
      <w:pPr>
        <w:ind w:left="44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22AB1C">
      <w:start w:val="1"/>
      <w:numFmt w:val="bullet"/>
      <w:lvlText w:val="•"/>
      <w:lvlJc w:val="left"/>
      <w:pPr>
        <w:ind w:left="5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24FBFA">
      <w:start w:val="1"/>
      <w:numFmt w:val="bullet"/>
      <w:lvlText w:val="o"/>
      <w:lvlJc w:val="left"/>
      <w:pPr>
        <w:ind w:left="5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00CC5E">
      <w:start w:val="1"/>
      <w:numFmt w:val="bullet"/>
      <w:lvlText w:val="▪"/>
      <w:lvlJc w:val="left"/>
      <w:pPr>
        <w:ind w:left="65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E62181"/>
    <w:multiLevelType w:val="hybridMultilevel"/>
    <w:tmpl w:val="AB0E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52489"/>
    <w:multiLevelType w:val="hybridMultilevel"/>
    <w:tmpl w:val="AF525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9224AF"/>
    <w:multiLevelType w:val="hybridMultilevel"/>
    <w:tmpl w:val="0B588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9D8189C"/>
    <w:multiLevelType w:val="hybridMultilevel"/>
    <w:tmpl w:val="A6A0FC54"/>
    <w:lvl w:ilvl="0" w:tplc="B0FC59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40478">
      <w:start w:val="1"/>
      <w:numFmt w:val="bullet"/>
      <w:lvlText w:val="o"/>
      <w:lvlJc w:val="left"/>
      <w:pPr>
        <w:ind w:left="1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901842">
      <w:start w:val="1"/>
      <w:numFmt w:val="bullet"/>
      <w:lvlText w:val="▪"/>
      <w:lvlJc w:val="left"/>
      <w:pPr>
        <w:ind w:left="19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01436D2">
      <w:start w:val="1"/>
      <w:numFmt w:val="bullet"/>
      <w:lvlText w:val="•"/>
      <w:lvlJc w:val="left"/>
      <w:pPr>
        <w:ind w:left="2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CFD70">
      <w:start w:val="1"/>
      <w:numFmt w:val="bullet"/>
      <w:lvlText w:val="o"/>
      <w:lvlJc w:val="left"/>
      <w:pPr>
        <w:ind w:left="33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60AA68">
      <w:start w:val="1"/>
      <w:numFmt w:val="bullet"/>
      <w:lvlText w:val="▪"/>
      <w:lvlJc w:val="left"/>
      <w:pPr>
        <w:ind w:left="40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B8267A">
      <w:start w:val="1"/>
      <w:numFmt w:val="bullet"/>
      <w:lvlText w:val="•"/>
      <w:lvlJc w:val="left"/>
      <w:pPr>
        <w:ind w:left="4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948374">
      <w:start w:val="1"/>
      <w:numFmt w:val="bullet"/>
      <w:lvlText w:val="o"/>
      <w:lvlJc w:val="left"/>
      <w:pPr>
        <w:ind w:left="5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F06BC8">
      <w:start w:val="1"/>
      <w:numFmt w:val="bullet"/>
      <w:lvlText w:val="▪"/>
      <w:lvlJc w:val="left"/>
      <w:pPr>
        <w:ind w:left="6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4C08C3"/>
    <w:multiLevelType w:val="hybridMultilevel"/>
    <w:tmpl w:val="8800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C80A4F"/>
    <w:multiLevelType w:val="hybridMultilevel"/>
    <w:tmpl w:val="67DCD32E"/>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9" w15:restartNumberingAfterBreak="0">
    <w:nsid w:val="52F553EF"/>
    <w:multiLevelType w:val="hybridMultilevel"/>
    <w:tmpl w:val="71DEBA92"/>
    <w:lvl w:ilvl="0" w:tplc="107E131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3ABFA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DE96AA">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C1447C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6FCD49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1AA5E2">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769F6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503F6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5A8A0A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43C4BEE"/>
    <w:multiLevelType w:val="hybridMultilevel"/>
    <w:tmpl w:val="76EA65E0"/>
    <w:lvl w:ilvl="0" w:tplc="A31CEE1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A2A37E">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57CAD08">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BA78BC">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F0A6AA">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2C3618">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E8185C">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E6256A">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C2E5A56">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9F9726A"/>
    <w:multiLevelType w:val="hybridMultilevel"/>
    <w:tmpl w:val="4790C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C302D4"/>
    <w:multiLevelType w:val="hybridMultilevel"/>
    <w:tmpl w:val="3D8A6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3581A"/>
    <w:multiLevelType w:val="hybridMultilevel"/>
    <w:tmpl w:val="9C9EE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C084923"/>
    <w:multiLevelType w:val="hybridMultilevel"/>
    <w:tmpl w:val="0898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AD7A7A"/>
    <w:multiLevelType w:val="hybridMultilevel"/>
    <w:tmpl w:val="B57C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2A1EC5"/>
    <w:multiLevelType w:val="hybridMultilevel"/>
    <w:tmpl w:val="50AC4026"/>
    <w:lvl w:ilvl="0" w:tplc="80FE1FB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DA24FE">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0B29720">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18E378">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16A24E8">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4BB0E">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143EE6">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230B0DE">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5C0DC68">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D4109F"/>
    <w:multiLevelType w:val="hybridMultilevel"/>
    <w:tmpl w:val="A968994E"/>
    <w:lvl w:ilvl="0" w:tplc="DE16B72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8FAAB64">
      <w:start w:val="1"/>
      <w:numFmt w:val="bullet"/>
      <w:lvlText w:val="o"/>
      <w:lvlJc w:val="left"/>
      <w:pPr>
        <w:ind w:left="11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489148">
      <w:start w:val="1"/>
      <w:numFmt w:val="bullet"/>
      <w:lvlText w:val="▪"/>
      <w:lvlJc w:val="left"/>
      <w:pPr>
        <w:ind w:left="19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4AB41C">
      <w:start w:val="1"/>
      <w:numFmt w:val="bullet"/>
      <w:lvlText w:val="•"/>
      <w:lvlJc w:val="left"/>
      <w:pPr>
        <w:ind w:left="26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C40B52A">
      <w:start w:val="1"/>
      <w:numFmt w:val="bullet"/>
      <w:lvlText w:val="o"/>
      <w:lvlJc w:val="left"/>
      <w:pPr>
        <w:ind w:left="33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14EED0">
      <w:start w:val="1"/>
      <w:numFmt w:val="bullet"/>
      <w:lvlText w:val="▪"/>
      <w:lvlJc w:val="left"/>
      <w:pPr>
        <w:ind w:left="4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2AA8F80">
      <w:start w:val="1"/>
      <w:numFmt w:val="bullet"/>
      <w:lvlText w:val="•"/>
      <w:lvlJc w:val="left"/>
      <w:pPr>
        <w:ind w:left="47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8884B72">
      <w:start w:val="1"/>
      <w:numFmt w:val="bullet"/>
      <w:lvlText w:val="o"/>
      <w:lvlJc w:val="left"/>
      <w:pPr>
        <w:ind w:left="55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24A938">
      <w:start w:val="1"/>
      <w:numFmt w:val="bullet"/>
      <w:lvlText w:val="▪"/>
      <w:lvlJc w:val="left"/>
      <w:pPr>
        <w:ind w:left="62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661386F"/>
    <w:multiLevelType w:val="hybridMultilevel"/>
    <w:tmpl w:val="636EF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3"/>
  </w:num>
  <w:num w:numId="4">
    <w:abstractNumId w:val="16"/>
  </w:num>
  <w:num w:numId="5">
    <w:abstractNumId w:val="12"/>
  </w:num>
  <w:num w:numId="6">
    <w:abstractNumId w:val="27"/>
  </w:num>
  <w:num w:numId="7">
    <w:abstractNumId w:val="26"/>
  </w:num>
  <w:num w:numId="8">
    <w:abstractNumId w:val="11"/>
  </w:num>
  <w:num w:numId="9">
    <w:abstractNumId w:val="10"/>
  </w:num>
  <w:num w:numId="10">
    <w:abstractNumId w:val="8"/>
  </w:num>
  <w:num w:numId="11">
    <w:abstractNumId w:val="8"/>
  </w:num>
  <w:num w:numId="12">
    <w:abstractNumId w:val="13"/>
  </w:num>
  <w:num w:numId="13">
    <w:abstractNumId w:val="4"/>
  </w:num>
  <w:num w:numId="14">
    <w:abstractNumId w:val="4"/>
  </w:num>
  <w:num w:numId="15">
    <w:abstractNumId w:val="5"/>
  </w:num>
  <w:num w:numId="16">
    <w:abstractNumId w:val="14"/>
  </w:num>
  <w:num w:numId="17">
    <w:abstractNumId w:val="6"/>
  </w:num>
  <w:num w:numId="18">
    <w:abstractNumId w:val="23"/>
  </w:num>
  <w:num w:numId="19">
    <w:abstractNumId w:val="0"/>
  </w:num>
  <w:num w:numId="20">
    <w:abstractNumId w:val="0"/>
  </w:num>
  <w:num w:numId="21">
    <w:abstractNumId w:val="17"/>
  </w:num>
  <w:num w:numId="22">
    <w:abstractNumId w:val="2"/>
  </w:num>
  <w:num w:numId="23">
    <w:abstractNumId w:val="15"/>
  </w:num>
  <w:num w:numId="24">
    <w:abstractNumId w:val="21"/>
  </w:num>
  <w:num w:numId="25">
    <w:abstractNumId w:val="25"/>
  </w:num>
  <w:num w:numId="26">
    <w:abstractNumId w:val="7"/>
  </w:num>
  <w:num w:numId="27">
    <w:abstractNumId w:val="24"/>
  </w:num>
  <w:num w:numId="28">
    <w:abstractNumId w:val="1"/>
  </w:num>
  <w:num w:numId="29">
    <w:abstractNumId w:val="22"/>
  </w:num>
  <w:num w:numId="30">
    <w:abstractNumId w:val="28"/>
  </w:num>
  <w:num w:numId="31">
    <w:abstractNumId w:val="18"/>
  </w:num>
  <w:num w:numId="32">
    <w:abstractNumId w:val="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04"/>
    <w:rsid w:val="00231B04"/>
    <w:rsid w:val="00292821"/>
    <w:rsid w:val="002D5C6E"/>
    <w:rsid w:val="004747D5"/>
    <w:rsid w:val="004C3F64"/>
    <w:rsid w:val="00535A40"/>
    <w:rsid w:val="005638B2"/>
    <w:rsid w:val="0061103E"/>
    <w:rsid w:val="006F27DA"/>
    <w:rsid w:val="007119E1"/>
    <w:rsid w:val="00782935"/>
    <w:rsid w:val="007D243F"/>
    <w:rsid w:val="007F75C3"/>
    <w:rsid w:val="00817931"/>
    <w:rsid w:val="00831271"/>
    <w:rsid w:val="008412AA"/>
    <w:rsid w:val="008650B7"/>
    <w:rsid w:val="008B1DD2"/>
    <w:rsid w:val="008C30E9"/>
    <w:rsid w:val="00A47235"/>
    <w:rsid w:val="00A6029F"/>
    <w:rsid w:val="00AE15E9"/>
    <w:rsid w:val="00B71938"/>
    <w:rsid w:val="00B7393E"/>
    <w:rsid w:val="00C2692E"/>
    <w:rsid w:val="00C41163"/>
    <w:rsid w:val="00CB44F7"/>
    <w:rsid w:val="00CE5D75"/>
    <w:rsid w:val="00CF0F0E"/>
    <w:rsid w:val="00D21ED1"/>
    <w:rsid w:val="00D60058"/>
    <w:rsid w:val="00FE132B"/>
    <w:rsid w:val="70073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1EA3"/>
  <w15:docId w15:val="{559A827C-9AA7-4D31-852F-A913967A0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1103E"/>
    <w:pPr>
      <w:tabs>
        <w:tab w:val="center" w:pos="4513"/>
        <w:tab w:val="right" w:pos="9026"/>
      </w:tabs>
    </w:pPr>
  </w:style>
  <w:style w:type="character" w:customStyle="1" w:styleId="FooterChar">
    <w:name w:val="Footer Char"/>
    <w:basedOn w:val="DefaultParagraphFont"/>
    <w:link w:val="Footer"/>
    <w:uiPriority w:val="99"/>
    <w:rsid w:val="0061103E"/>
    <w:rPr>
      <w:rFonts w:ascii="Calibri" w:eastAsia="Calibri" w:hAnsi="Calibri" w:cs="Calibri"/>
      <w:color w:val="000000"/>
    </w:rPr>
  </w:style>
  <w:style w:type="paragraph" w:styleId="Header">
    <w:name w:val="header"/>
    <w:basedOn w:val="Normal"/>
    <w:link w:val="HeaderChar"/>
    <w:uiPriority w:val="99"/>
    <w:semiHidden/>
    <w:unhideWhenUsed/>
    <w:rsid w:val="0061103E"/>
    <w:pPr>
      <w:tabs>
        <w:tab w:val="center" w:pos="4513"/>
        <w:tab w:val="right" w:pos="9026"/>
      </w:tabs>
    </w:pPr>
  </w:style>
  <w:style w:type="character" w:customStyle="1" w:styleId="HeaderChar">
    <w:name w:val="Header Char"/>
    <w:basedOn w:val="DefaultParagraphFont"/>
    <w:link w:val="Header"/>
    <w:uiPriority w:val="99"/>
    <w:semiHidden/>
    <w:rsid w:val="0061103E"/>
    <w:rPr>
      <w:rFonts w:ascii="Calibri" w:eastAsia="Calibri" w:hAnsi="Calibri" w:cs="Calibri"/>
      <w:color w:val="000000"/>
    </w:rPr>
  </w:style>
  <w:style w:type="table" w:styleId="TableGrid0">
    <w:name w:val="Table Grid"/>
    <w:basedOn w:val="TableNormal"/>
    <w:uiPriority w:val="39"/>
    <w:rsid w:val="006F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7DA"/>
    <w:pPr>
      <w:spacing w:after="160" w:line="256" w:lineRule="auto"/>
      <w:ind w:left="720"/>
      <w:contextualSpacing/>
    </w:pPr>
  </w:style>
  <w:style w:type="paragraph" w:styleId="NoSpacing">
    <w:name w:val="No Spacing"/>
    <w:uiPriority w:val="1"/>
    <w:qFormat/>
    <w:rsid w:val="006F27DA"/>
    <w:pPr>
      <w:spacing w:after="0" w:line="240" w:lineRule="auto"/>
      <w:ind w:left="10" w:hanging="10"/>
    </w:pPr>
    <w:rPr>
      <w:rFonts w:ascii="Calibri" w:eastAsia="Calibri" w:hAnsi="Calibri" w:cs="Calibri"/>
      <w:color w:val="000000"/>
    </w:rPr>
  </w:style>
  <w:style w:type="paragraph" w:styleId="NormalWeb">
    <w:name w:val="Normal (Web)"/>
    <w:basedOn w:val="Normal"/>
    <w:uiPriority w:val="99"/>
    <w:semiHidden/>
    <w:unhideWhenUsed/>
    <w:rsid w:val="0029282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1171">
      <w:bodyDiv w:val="1"/>
      <w:marLeft w:val="0"/>
      <w:marRight w:val="0"/>
      <w:marTop w:val="0"/>
      <w:marBottom w:val="0"/>
      <w:divBdr>
        <w:top w:val="none" w:sz="0" w:space="0" w:color="auto"/>
        <w:left w:val="none" w:sz="0" w:space="0" w:color="auto"/>
        <w:bottom w:val="none" w:sz="0" w:space="0" w:color="auto"/>
        <w:right w:val="none" w:sz="0" w:space="0" w:color="auto"/>
      </w:divBdr>
    </w:div>
    <w:div w:id="384178615">
      <w:bodyDiv w:val="1"/>
      <w:marLeft w:val="0"/>
      <w:marRight w:val="0"/>
      <w:marTop w:val="0"/>
      <w:marBottom w:val="0"/>
      <w:divBdr>
        <w:top w:val="none" w:sz="0" w:space="0" w:color="auto"/>
        <w:left w:val="none" w:sz="0" w:space="0" w:color="auto"/>
        <w:bottom w:val="none" w:sz="0" w:space="0" w:color="auto"/>
        <w:right w:val="none" w:sz="0" w:space="0" w:color="auto"/>
      </w:divBdr>
    </w:div>
    <w:div w:id="587688348">
      <w:bodyDiv w:val="1"/>
      <w:marLeft w:val="0"/>
      <w:marRight w:val="0"/>
      <w:marTop w:val="0"/>
      <w:marBottom w:val="0"/>
      <w:divBdr>
        <w:top w:val="none" w:sz="0" w:space="0" w:color="auto"/>
        <w:left w:val="none" w:sz="0" w:space="0" w:color="auto"/>
        <w:bottom w:val="none" w:sz="0" w:space="0" w:color="auto"/>
        <w:right w:val="none" w:sz="0" w:space="0" w:color="auto"/>
      </w:divBdr>
    </w:div>
    <w:div w:id="622074910">
      <w:bodyDiv w:val="1"/>
      <w:marLeft w:val="0"/>
      <w:marRight w:val="0"/>
      <w:marTop w:val="0"/>
      <w:marBottom w:val="0"/>
      <w:divBdr>
        <w:top w:val="none" w:sz="0" w:space="0" w:color="auto"/>
        <w:left w:val="none" w:sz="0" w:space="0" w:color="auto"/>
        <w:bottom w:val="none" w:sz="0" w:space="0" w:color="auto"/>
        <w:right w:val="none" w:sz="0" w:space="0" w:color="auto"/>
      </w:divBdr>
    </w:div>
    <w:div w:id="623272771">
      <w:bodyDiv w:val="1"/>
      <w:marLeft w:val="0"/>
      <w:marRight w:val="0"/>
      <w:marTop w:val="0"/>
      <w:marBottom w:val="0"/>
      <w:divBdr>
        <w:top w:val="none" w:sz="0" w:space="0" w:color="auto"/>
        <w:left w:val="none" w:sz="0" w:space="0" w:color="auto"/>
        <w:bottom w:val="none" w:sz="0" w:space="0" w:color="auto"/>
        <w:right w:val="none" w:sz="0" w:space="0" w:color="auto"/>
      </w:divBdr>
    </w:div>
    <w:div w:id="700395130">
      <w:bodyDiv w:val="1"/>
      <w:marLeft w:val="0"/>
      <w:marRight w:val="0"/>
      <w:marTop w:val="0"/>
      <w:marBottom w:val="0"/>
      <w:divBdr>
        <w:top w:val="none" w:sz="0" w:space="0" w:color="auto"/>
        <w:left w:val="none" w:sz="0" w:space="0" w:color="auto"/>
        <w:bottom w:val="none" w:sz="0" w:space="0" w:color="auto"/>
        <w:right w:val="none" w:sz="0" w:space="0" w:color="auto"/>
      </w:divBdr>
    </w:div>
    <w:div w:id="876430659">
      <w:bodyDiv w:val="1"/>
      <w:marLeft w:val="0"/>
      <w:marRight w:val="0"/>
      <w:marTop w:val="0"/>
      <w:marBottom w:val="0"/>
      <w:divBdr>
        <w:top w:val="none" w:sz="0" w:space="0" w:color="auto"/>
        <w:left w:val="none" w:sz="0" w:space="0" w:color="auto"/>
        <w:bottom w:val="none" w:sz="0" w:space="0" w:color="auto"/>
        <w:right w:val="none" w:sz="0" w:space="0" w:color="auto"/>
      </w:divBdr>
    </w:div>
    <w:div w:id="896280519">
      <w:bodyDiv w:val="1"/>
      <w:marLeft w:val="0"/>
      <w:marRight w:val="0"/>
      <w:marTop w:val="0"/>
      <w:marBottom w:val="0"/>
      <w:divBdr>
        <w:top w:val="none" w:sz="0" w:space="0" w:color="auto"/>
        <w:left w:val="none" w:sz="0" w:space="0" w:color="auto"/>
        <w:bottom w:val="none" w:sz="0" w:space="0" w:color="auto"/>
        <w:right w:val="none" w:sz="0" w:space="0" w:color="auto"/>
      </w:divBdr>
    </w:div>
    <w:div w:id="1330324727">
      <w:bodyDiv w:val="1"/>
      <w:marLeft w:val="0"/>
      <w:marRight w:val="0"/>
      <w:marTop w:val="0"/>
      <w:marBottom w:val="0"/>
      <w:divBdr>
        <w:top w:val="none" w:sz="0" w:space="0" w:color="auto"/>
        <w:left w:val="none" w:sz="0" w:space="0" w:color="auto"/>
        <w:bottom w:val="none" w:sz="0" w:space="0" w:color="auto"/>
        <w:right w:val="none" w:sz="0" w:space="0" w:color="auto"/>
      </w:divBdr>
    </w:div>
    <w:div w:id="1408648611">
      <w:bodyDiv w:val="1"/>
      <w:marLeft w:val="0"/>
      <w:marRight w:val="0"/>
      <w:marTop w:val="0"/>
      <w:marBottom w:val="0"/>
      <w:divBdr>
        <w:top w:val="none" w:sz="0" w:space="0" w:color="auto"/>
        <w:left w:val="none" w:sz="0" w:space="0" w:color="auto"/>
        <w:bottom w:val="none" w:sz="0" w:space="0" w:color="auto"/>
        <w:right w:val="none" w:sz="0" w:space="0" w:color="auto"/>
      </w:divBdr>
    </w:div>
    <w:div w:id="1453210724">
      <w:bodyDiv w:val="1"/>
      <w:marLeft w:val="0"/>
      <w:marRight w:val="0"/>
      <w:marTop w:val="0"/>
      <w:marBottom w:val="0"/>
      <w:divBdr>
        <w:top w:val="none" w:sz="0" w:space="0" w:color="auto"/>
        <w:left w:val="none" w:sz="0" w:space="0" w:color="auto"/>
        <w:bottom w:val="none" w:sz="0" w:space="0" w:color="auto"/>
        <w:right w:val="none" w:sz="0" w:space="0" w:color="auto"/>
      </w:divBdr>
    </w:div>
    <w:div w:id="1471971127">
      <w:bodyDiv w:val="1"/>
      <w:marLeft w:val="0"/>
      <w:marRight w:val="0"/>
      <w:marTop w:val="0"/>
      <w:marBottom w:val="0"/>
      <w:divBdr>
        <w:top w:val="none" w:sz="0" w:space="0" w:color="auto"/>
        <w:left w:val="none" w:sz="0" w:space="0" w:color="auto"/>
        <w:bottom w:val="none" w:sz="0" w:space="0" w:color="auto"/>
        <w:right w:val="none" w:sz="0" w:space="0" w:color="auto"/>
      </w:divBdr>
    </w:div>
    <w:div w:id="1581330260">
      <w:bodyDiv w:val="1"/>
      <w:marLeft w:val="0"/>
      <w:marRight w:val="0"/>
      <w:marTop w:val="0"/>
      <w:marBottom w:val="0"/>
      <w:divBdr>
        <w:top w:val="none" w:sz="0" w:space="0" w:color="auto"/>
        <w:left w:val="none" w:sz="0" w:space="0" w:color="auto"/>
        <w:bottom w:val="none" w:sz="0" w:space="0" w:color="auto"/>
        <w:right w:val="none" w:sz="0" w:space="0" w:color="auto"/>
      </w:divBdr>
    </w:div>
    <w:div w:id="1674257442">
      <w:bodyDiv w:val="1"/>
      <w:marLeft w:val="0"/>
      <w:marRight w:val="0"/>
      <w:marTop w:val="0"/>
      <w:marBottom w:val="0"/>
      <w:divBdr>
        <w:top w:val="none" w:sz="0" w:space="0" w:color="auto"/>
        <w:left w:val="none" w:sz="0" w:space="0" w:color="auto"/>
        <w:bottom w:val="none" w:sz="0" w:space="0" w:color="auto"/>
        <w:right w:val="none" w:sz="0" w:space="0" w:color="auto"/>
      </w:divBdr>
    </w:div>
    <w:div w:id="1753701237">
      <w:bodyDiv w:val="1"/>
      <w:marLeft w:val="0"/>
      <w:marRight w:val="0"/>
      <w:marTop w:val="0"/>
      <w:marBottom w:val="0"/>
      <w:divBdr>
        <w:top w:val="none" w:sz="0" w:space="0" w:color="auto"/>
        <w:left w:val="none" w:sz="0" w:space="0" w:color="auto"/>
        <w:bottom w:val="none" w:sz="0" w:space="0" w:color="auto"/>
        <w:right w:val="none" w:sz="0" w:space="0" w:color="auto"/>
      </w:divBdr>
    </w:div>
    <w:div w:id="1769082510">
      <w:bodyDiv w:val="1"/>
      <w:marLeft w:val="0"/>
      <w:marRight w:val="0"/>
      <w:marTop w:val="0"/>
      <w:marBottom w:val="0"/>
      <w:divBdr>
        <w:top w:val="none" w:sz="0" w:space="0" w:color="auto"/>
        <w:left w:val="none" w:sz="0" w:space="0" w:color="auto"/>
        <w:bottom w:val="none" w:sz="0" w:space="0" w:color="auto"/>
        <w:right w:val="none" w:sz="0" w:space="0" w:color="auto"/>
      </w:divBdr>
    </w:div>
    <w:div w:id="1779058868">
      <w:bodyDiv w:val="1"/>
      <w:marLeft w:val="0"/>
      <w:marRight w:val="0"/>
      <w:marTop w:val="0"/>
      <w:marBottom w:val="0"/>
      <w:divBdr>
        <w:top w:val="none" w:sz="0" w:space="0" w:color="auto"/>
        <w:left w:val="none" w:sz="0" w:space="0" w:color="auto"/>
        <w:bottom w:val="none" w:sz="0" w:space="0" w:color="auto"/>
        <w:right w:val="none" w:sz="0" w:space="0" w:color="auto"/>
      </w:divBdr>
    </w:div>
    <w:div w:id="1906377688">
      <w:bodyDiv w:val="1"/>
      <w:marLeft w:val="0"/>
      <w:marRight w:val="0"/>
      <w:marTop w:val="0"/>
      <w:marBottom w:val="0"/>
      <w:divBdr>
        <w:top w:val="none" w:sz="0" w:space="0" w:color="auto"/>
        <w:left w:val="none" w:sz="0" w:space="0" w:color="auto"/>
        <w:bottom w:val="none" w:sz="0" w:space="0" w:color="auto"/>
        <w:right w:val="none" w:sz="0" w:space="0" w:color="auto"/>
      </w:divBdr>
    </w:div>
    <w:div w:id="2019388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e6bac68-f21e-4469-b244-fcd2bb424c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4110F1E581A9449C0D024F3E92E915" ma:contentTypeVersion="15" ma:contentTypeDescription="Create a new document." ma:contentTypeScope="" ma:versionID="93aa5dd8d1bd63625662ba9e11a450f6">
  <xsd:schema xmlns:xsd="http://www.w3.org/2001/XMLSchema" xmlns:xs="http://www.w3.org/2001/XMLSchema" xmlns:p="http://schemas.microsoft.com/office/2006/metadata/properties" xmlns:ns3="be6bac68-f21e-4469-b244-fcd2bb424c2e" xmlns:ns4="67bfe871-4f63-44fa-b231-bf97ec7ce527" targetNamespace="http://schemas.microsoft.com/office/2006/metadata/properties" ma:root="true" ma:fieldsID="2ad47715182afd440cd9b7ca0c04b19d" ns3:_="" ns4:_="">
    <xsd:import namespace="be6bac68-f21e-4469-b244-fcd2bb424c2e"/>
    <xsd:import namespace="67bfe871-4f63-44fa-b231-bf97ec7ce5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ac68-f21e-4469-b244-fcd2bb424c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fe871-4f63-44fa-b231-bf97ec7ce5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F1F7A-584C-4294-BC99-D3BAA07F7D7E}">
  <ds:schemaRefs>
    <ds:schemaRef ds:uri="http://schemas.microsoft.com/office/2006/metadata/properties"/>
    <ds:schemaRef ds:uri="http://schemas.microsoft.com/office/infopath/2007/PartnerControls"/>
    <ds:schemaRef ds:uri="be6bac68-f21e-4469-b244-fcd2bb424c2e"/>
  </ds:schemaRefs>
</ds:datastoreItem>
</file>

<file path=customXml/itemProps2.xml><?xml version="1.0" encoding="utf-8"?>
<ds:datastoreItem xmlns:ds="http://schemas.openxmlformats.org/officeDocument/2006/customXml" ds:itemID="{D2826A95-6A21-4213-8C3B-E579C31515E5}">
  <ds:schemaRefs>
    <ds:schemaRef ds:uri="http://schemas.microsoft.com/sharepoint/v3/contenttype/forms"/>
  </ds:schemaRefs>
</ds:datastoreItem>
</file>

<file path=customXml/itemProps3.xml><?xml version="1.0" encoding="utf-8"?>
<ds:datastoreItem xmlns:ds="http://schemas.openxmlformats.org/officeDocument/2006/customXml" ds:itemID="{C3A76D2A-E305-434F-80F7-94E3148C9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ac68-f21e-4469-b244-fcd2bb424c2e"/>
    <ds:schemaRef ds:uri="67bfe871-4f63-44fa-b231-bf97ec7c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k.akeroyd</dc:creator>
  <cp:keywords/>
  <cp:lastModifiedBy>Sarah Potter</cp:lastModifiedBy>
  <cp:revision>5</cp:revision>
  <dcterms:created xsi:type="dcterms:W3CDTF">2023-03-24T08:52:00Z</dcterms:created>
  <dcterms:modified xsi:type="dcterms:W3CDTF">2024-11-15T12:54:00Z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0x010100A54110F1E581A9449C0D024F3E92E915</vt:lpwstr>
  </property>
</Properties>
</file>